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1E" w:rsidRPr="0079771E" w:rsidRDefault="0079771E" w:rsidP="0079771E">
      <w:pPr>
        <w:shd w:val="clear" w:color="auto" w:fill="FFFFFF"/>
        <w:spacing w:after="10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  <w:r w:rsidRPr="007977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  <w:t>Щодо атестації педагогічних працівників</w:t>
      </w:r>
    </w:p>
    <w:p w:rsidR="0079771E" w:rsidRPr="0079771E" w:rsidRDefault="0079771E" w:rsidP="0079771E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9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Лист </w:t>
      </w:r>
      <w:proofErr w:type="spellStart"/>
      <w:r w:rsidRPr="0079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МОНмолодьспорт</w:t>
      </w:r>
      <w:proofErr w:type="spellEnd"/>
      <w:r w:rsidRPr="0079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№ 1/9-779 від 25.10.12 року</w:t>
      </w:r>
    </w:p>
    <w:p w:rsidR="0079771E" w:rsidRPr="0079771E" w:rsidRDefault="0079771E" w:rsidP="0079771E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9771E" w:rsidRPr="0079771E" w:rsidRDefault="0079771E" w:rsidP="0079771E">
      <w:pPr>
        <w:shd w:val="clear" w:color="auto" w:fill="FFFFFF"/>
        <w:spacing w:after="112" w:line="18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НАУКИ, МОЛОДІ ТА СПОРТУ УКРАЇНИ</w:t>
      </w:r>
    </w:p>
    <w:p w:rsidR="0079771E" w:rsidRPr="0079771E" w:rsidRDefault="0079771E" w:rsidP="0079771E">
      <w:pPr>
        <w:shd w:val="clear" w:color="auto" w:fill="FFFFFF"/>
        <w:spacing w:after="112" w:line="1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 1/9-779 від 25 жовтня 2012 року</w:t>
      </w:r>
    </w:p>
    <w:p w:rsidR="0079771E" w:rsidRPr="0079771E" w:rsidRDefault="0079771E" w:rsidP="0079771E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97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Щодо атестації педагогічних працівників</w:t>
      </w:r>
    </w:p>
    <w:p w:rsidR="0079771E" w:rsidRPr="0079771E" w:rsidRDefault="0079771E" w:rsidP="0079771E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9771E" w:rsidRPr="0079771E" w:rsidRDefault="0079771E" w:rsidP="0079771E">
      <w:pPr>
        <w:shd w:val="clear" w:color="auto" w:fill="FFFFFF"/>
        <w:spacing w:after="112" w:line="1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 Міністерства освіти і науки, молоді та спорту України надходять численні звернення педагогічних працівників з приводу вимог атестаційних комісій про надання великої кількості узагальнюючих матеріалів при проходженні атестації.</w:t>
      </w:r>
    </w:p>
    <w:p w:rsidR="0079771E" w:rsidRPr="0079771E" w:rsidRDefault="0079771E" w:rsidP="0079771E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Повідомляємо, що згідно із пунктом 3.3 </w:t>
      </w:r>
      <w:hyperlink r:id="rId4" w:tgtFrame="_blank" w:tooltip="Типове положення про атестацію педагогічних працівників" w:history="1">
        <w:r w:rsidRPr="0079771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/>
          </w:rPr>
          <w:t>Типового положення про атестацію педагогічних працівників</w:t>
        </w:r>
      </w:hyperlink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затвердженого наказом Міністерства освіти і науки України від 06.10.2010 № 930 (далі – Типове положення), атестаційна комісія відповідно до затвердженого графіку роботи вивчає педагогічну діяльність осіб, які атестуються, шляхом відвідування уроків, позаурочних заходів, вивчення рівня навчальних досягнень учнів, з предмета, що викладає вчитель, ознайомлення з навчальною документацією щодо виконання педагогічним працівником своїх посадових обов'язків, його участі у роботі методичних об'єднань, фахових конкурсах та інших заходах, пов'язаних з організацією навчально-виховної роботи, тощо.</w:t>
      </w:r>
    </w:p>
    <w:p w:rsidR="0079771E" w:rsidRPr="0079771E" w:rsidRDefault="0079771E" w:rsidP="0079771E">
      <w:pPr>
        <w:shd w:val="clear" w:color="auto" w:fill="FFFFFF"/>
        <w:spacing w:after="112" w:line="1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Типовим положенням не передбачено написання педагогічними працівниками, які атестуються, звітів про роботу у </w:t>
      </w:r>
      <w:proofErr w:type="spellStart"/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міжатестаційний</w:t>
      </w:r>
      <w:proofErr w:type="spellEnd"/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період, оформлення папок з документами про результати своєї роботи, планами уроків, методичними розробками, сценаріями виховних заходів та надання відеозаписів уроків й інших відомостей про роботу.</w:t>
      </w:r>
    </w:p>
    <w:p w:rsidR="0079771E" w:rsidRPr="0079771E" w:rsidRDefault="0079771E" w:rsidP="0079771E">
      <w:pPr>
        <w:shd w:val="clear" w:color="auto" w:fill="FFFFFF"/>
        <w:spacing w:after="112" w:line="1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Водночас слід зауважити, що педагогічні працівники, які претендують на присвоєння педагогічних звань "викладач-методист", "учитель-методист", "вихователь-методист", "практичний психолог-методист", "педагог-організатор-методист", "керівник гуртка-методист" повинні мати власні методичні розробки, які пройшли апробацію та схвалені науково-методичними установами.</w:t>
      </w:r>
    </w:p>
    <w:p w:rsidR="0079771E" w:rsidRPr="0079771E" w:rsidRDefault="0079771E" w:rsidP="0079771E">
      <w:pPr>
        <w:shd w:val="clear" w:color="auto" w:fill="FFFFFF"/>
        <w:spacing w:after="112" w:line="1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Покладення на педагогічних працівників обов’язків з підготовки зайвих звітів та штучне збільшення </w:t>
      </w:r>
      <w:proofErr w:type="spellStart"/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паперообігу</w:t>
      </w:r>
      <w:proofErr w:type="spellEnd"/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лише створюють видимість роботи атестаційних комісій і, як правило, приховують неналежну організацію роботи з вивчення професійної діяльності осіб, які атестуються та відсутність дієвого контролю за організацією навчально-виховного процесу.</w:t>
      </w:r>
    </w:p>
    <w:p w:rsidR="0079771E" w:rsidRPr="0079771E" w:rsidRDefault="0079771E" w:rsidP="0079771E">
      <w:pPr>
        <w:shd w:val="clear" w:color="auto" w:fill="FFFFFF"/>
        <w:spacing w:after="112" w:line="1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Наголошуємо, що вимоги голів та членів атестаційних комісій про надання педагогічними працівниками, які атестуються, будь-яких звітів про роботу, є порушенням норм Типового положення. Підготовка та оформлення великої кількості матеріалів призводить до перенавантаження педагогічних </w:t>
      </w:r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працівників, відволікає їх від виконання своїх безпосередніх обов’язків та негативно позначається на якості роботи.</w:t>
      </w:r>
    </w:p>
    <w:p w:rsidR="0079771E" w:rsidRPr="0079771E" w:rsidRDefault="0079771E" w:rsidP="0079771E">
      <w:pPr>
        <w:shd w:val="clear" w:color="auto" w:fill="FFFFFF"/>
        <w:spacing w:after="112" w:line="1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Доручаємо довести зміст цього листа до відома місцевих органів управління освітою, працівників методичних служб, керівників навчальних закладів, педагогічних працівників та вжити заходів, спрямованих на запобігання незаконним вимогам атестаційних комісій.</w:t>
      </w:r>
    </w:p>
    <w:p w:rsidR="0079771E" w:rsidRPr="0079771E" w:rsidRDefault="0079771E" w:rsidP="0079771E">
      <w:pPr>
        <w:shd w:val="clear" w:color="auto" w:fill="FFFFFF"/>
        <w:spacing w:after="112" w:line="18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Заступник Міністра       Б.М. </w:t>
      </w:r>
      <w:proofErr w:type="spellStart"/>
      <w:r w:rsidRPr="007977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Жебровський</w:t>
      </w:r>
      <w:proofErr w:type="spellEnd"/>
    </w:p>
    <w:p w:rsidR="00D80866" w:rsidRPr="0079771E" w:rsidRDefault="00D80866">
      <w:pPr>
        <w:rPr>
          <w:lang w:val="uk-UA"/>
        </w:rPr>
      </w:pPr>
    </w:p>
    <w:sectPr w:rsidR="00D80866" w:rsidRPr="0079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9771E"/>
    <w:rsid w:val="0079771E"/>
    <w:rsid w:val="00D8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771E"/>
    <w:rPr>
      <w:b/>
      <w:bCs/>
    </w:rPr>
  </w:style>
  <w:style w:type="character" w:customStyle="1" w:styleId="apple-converted-space">
    <w:name w:val="apple-converted-space"/>
    <w:basedOn w:val="a0"/>
    <w:rsid w:val="0079771E"/>
  </w:style>
  <w:style w:type="character" w:styleId="a5">
    <w:name w:val="Hyperlink"/>
    <w:basedOn w:val="a0"/>
    <w:uiPriority w:val="99"/>
    <w:semiHidden/>
    <w:unhideWhenUsed/>
    <w:rsid w:val="007977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Ser_osv/124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>Grizli777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 User</dc:creator>
  <cp:keywords/>
  <dc:description/>
  <cp:lastModifiedBy>Professional User</cp:lastModifiedBy>
  <cp:revision>2</cp:revision>
  <dcterms:created xsi:type="dcterms:W3CDTF">2016-03-17T12:49:00Z</dcterms:created>
  <dcterms:modified xsi:type="dcterms:W3CDTF">2016-03-17T12:50:00Z</dcterms:modified>
</cp:coreProperties>
</file>