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04" w:rsidRPr="00BE1104" w:rsidRDefault="00BE1104" w:rsidP="00BE1104">
      <w:pPr>
        <w:shd w:val="clear" w:color="auto" w:fill="FFFFFF"/>
        <w:spacing w:after="10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  <w:r w:rsidRPr="00BE110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  <w:t>Щодо зняття з контролю окремих питань</w:t>
      </w:r>
    </w:p>
    <w:p w:rsidR="00BE1104" w:rsidRPr="00BE1104" w:rsidRDefault="00BE1104" w:rsidP="00BE1104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E1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Лист МОН № 1/9-29 від 23.01.15 року</w:t>
      </w:r>
    </w:p>
    <w:p w:rsidR="00BE1104" w:rsidRPr="00BE1104" w:rsidRDefault="00BE1104" w:rsidP="00BE1104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E1104" w:rsidRPr="00BE1104" w:rsidRDefault="00BE1104" w:rsidP="00BE1104">
      <w:pPr>
        <w:shd w:val="clear" w:color="auto" w:fill="FFFFFF"/>
        <w:spacing w:after="112" w:line="18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E11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BE1104" w:rsidRPr="00BE1104" w:rsidRDefault="00BE1104" w:rsidP="00BE1104">
      <w:pPr>
        <w:shd w:val="clear" w:color="auto" w:fill="FFFFFF"/>
        <w:spacing w:after="112" w:line="1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E11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 1/9-29 від 23 січня 2015 року</w:t>
      </w:r>
    </w:p>
    <w:p w:rsidR="00BE1104" w:rsidRPr="00BE1104" w:rsidRDefault="00BE1104" w:rsidP="00BE1104">
      <w:pPr>
        <w:shd w:val="clear" w:color="auto" w:fill="FFFFFF"/>
        <w:spacing w:after="0" w:line="18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E11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Органам управління освітою обласних та</w:t>
      </w:r>
      <w:r w:rsidRPr="00BE11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Київської міської державних адміністрацій</w:t>
      </w:r>
    </w:p>
    <w:p w:rsidR="00BE1104" w:rsidRPr="00BE1104" w:rsidRDefault="00BE1104" w:rsidP="00BE1104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E1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Щодо зняття з контролю окремих питань</w:t>
      </w:r>
    </w:p>
    <w:p w:rsidR="00BE1104" w:rsidRPr="00BE1104" w:rsidRDefault="00BE1104" w:rsidP="00BE1104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E1104" w:rsidRPr="00BE1104" w:rsidRDefault="00BE1104" w:rsidP="00BE1104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E11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 наказу Міністерства освіти і науки України від 27 травня 2014 року </w:t>
      </w:r>
      <w:hyperlink r:id="rId4" w:tgtFrame="_blank" w:tooltip="Щодо припинення практики створення та вимагання від дошкільних, загальноосвітніх, професійно-технічних та позашкільних навчальних закладів документації та звітності, не передбаченої законодавством України" w:history="1">
        <w:r w:rsidRPr="00BE11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№ 648</w:t>
        </w:r>
      </w:hyperlink>
      <w:r w:rsidRPr="00BE11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"Щодо припинення практики створення та вимагання від дошкільних, загальноосвітніх, професійно-технічних та позашкільних навчальних закладів документації та звітності, не передбаченої законодавством України" </w:t>
      </w:r>
      <w:r w:rsidRPr="00BE1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повідомляємо про зняття з контролю подання органами управління освітою обласних та Київської міської державної адміністрації звітності з питань навчально-виховної діяльності у галузях дошкільної, загальноосвітньої, професійно-технічної та позашкільної освіти, визначеної листами Міністерства, що їх було надіслано у період до 31 грудня 2014 року.</w:t>
      </w:r>
    </w:p>
    <w:p w:rsidR="00BE1104" w:rsidRPr="00BE1104" w:rsidRDefault="00BE1104" w:rsidP="00BE1104">
      <w:pPr>
        <w:shd w:val="clear" w:color="auto" w:fill="FFFFFF"/>
        <w:spacing w:after="112" w:line="1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E11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Відтак, звітуванню підлягають лише питання:</w:t>
      </w:r>
    </w:p>
    <w:p w:rsidR="00BE1104" w:rsidRPr="00BE1104" w:rsidRDefault="00BE1104" w:rsidP="00BE1104">
      <w:pPr>
        <w:shd w:val="clear" w:color="auto" w:fill="FFFFFF"/>
        <w:spacing w:after="112" w:line="1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E11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1) охоплення дітей (у тому числі дітей-інвалідів) загальною середньою освітою (наказ від 22.12.2009 № 1175, лист від 29.11.2010 № 1/9-864);</w:t>
      </w:r>
    </w:p>
    <w:p w:rsidR="00BE1104" w:rsidRPr="00BE1104" w:rsidRDefault="00BE1104" w:rsidP="00BE1104">
      <w:pPr>
        <w:shd w:val="clear" w:color="auto" w:fill="FFFFFF"/>
        <w:spacing w:after="112" w:line="1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E11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2) охоплення дітей дошкільною освітою, розширенням мережі дошкільних навчальних закладів (лист від 18.04.2014 № 1/9-210);</w:t>
      </w:r>
    </w:p>
    <w:p w:rsidR="00BE1104" w:rsidRPr="00BE1104" w:rsidRDefault="00BE1104" w:rsidP="00BE1104">
      <w:pPr>
        <w:shd w:val="clear" w:color="auto" w:fill="FFFFFF"/>
        <w:spacing w:after="112" w:line="1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E11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3) своєчасної виплати заробітної плати педагогічним працівникам (доручення Президента України від 10 червня 2005 р. № 1-1/493, від 29 червня 2010 р. № 1-1/1378);</w:t>
      </w:r>
    </w:p>
    <w:p w:rsidR="00BE1104" w:rsidRPr="00BE1104" w:rsidRDefault="00BE1104" w:rsidP="00BE1104">
      <w:pPr>
        <w:shd w:val="clear" w:color="auto" w:fill="FFFFFF"/>
        <w:spacing w:after="112" w:line="1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E11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4) розшуку вихованців, які самовільно залишили </w:t>
      </w:r>
      <w:proofErr w:type="spellStart"/>
      <w:r w:rsidRPr="00BE11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інтернатні</w:t>
      </w:r>
      <w:proofErr w:type="spellEnd"/>
      <w:r w:rsidRPr="00BE11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навчальні заклади (лист від 27.07.2012 № 1/9-532);</w:t>
      </w:r>
    </w:p>
    <w:p w:rsidR="00BE1104" w:rsidRPr="00BE1104" w:rsidRDefault="00BE1104" w:rsidP="00BE1104">
      <w:pPr>
        <w:shd w:val="clear" w:color="auto" w:fill="FFFFFF"/>
        <w:spacing w:after="112" w:line="1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E11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5) захисту житлових, майнових та інших прав дітей-сиріт та дітей, позбавлених батьківського піклування, які виховуються в </w:t>
      </w:r>
      <w:proofErr w:type="spellStart"/>
      <w:r w:rsidRPr="00BE11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інтернатних</w:t>
      </w:r>
      <w:proofErr w:type="spellEnd"/>
      <w:r w:rsidRPr="00BE11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закладах (лист від 23.08.2013 р. № 1/9-576);</w:t>
      </w:r>
    </w:p>
    <w:p w:rsidR="00BE1104" w:rsidRPr="00BE1104" w:rsidRDefault="00BE1104" w:rsidP="00BE1104">
      <w:pPr>
        <w:shd w:val="clear" w:color="auto" w:fill="FFFFFF"/>
        <w:spacing w:after="112" w:line="1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E11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6) виконання Концепції соціальної адаптації осіб з розумовою відсталістю, затвердженої розпорядженням Кабінету Міністрів України від 25.08.2004 № 619-р (лист від 20.03.2009 № 1/9-185);</w:t>
      </w:r>
    </w:p>
    <w:p w:rsidR="00BE1104" w:rsidRPr="00BE1104" w:rsidRDefault="00BE1104" w:rsidP="00BE1104">
      <w:pPr>
        <w:shd w:val="clear" w:color="auto" w:fill="FFFFFF"/>
        <w:spacing w:after="112" w:line="1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E11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7) реформування </w:t>
      </w:r>
      <w:proofErr w:type="spellStart"/>
      <w:r w:rsidRPr="00BE11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інтернатних</w:t>
      </w:r>
      <w:proofErr w:type="spellEnd"/>
      <w:r w:rsidRPr="00BE11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закладів для дітей-сиріт та дітей, позбавлених батьківського піклування (наказ від 05.10.2009 № 915).</w:t>
      </w:r>
    </w:p>
    <w:p w:rsidR="00BE1104" w:rsidRPr="00BE1104" w:rsidRDefault="00BE1104" w:rsidP="00BE1104">
      <w:pPr>
        <w:shd w:val="clear" w:color="auto" w:fill="FFFFFF"/>
        <w:spacing w:after="112" w:line="1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E11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Заступник Міністра       Павло Полянський</w:t>
      </w:r>
    </w:p>
    <w:p w:rsidR="00BE492F" w:rsidRPr="00BE1104" w:rsidRDefault="00BE492F" w:rsidP="00BE11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E492F" w:rsidRPr="00BE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BE1104"/>
    <w:rsid w:val="00BE1104"/>
    <w:rsid w:val="00BE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1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E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1104"/>
    <w:rPr>
      <w:b/>
      <w:bCs/>
    </w:rPr>
  </w:style>
  <w:style w:type="character" w:customStyle="1" w:styleId="apple-converted-space">
    <w:name w:val="apple-converted-space"/>
    <w:basedOn w:val="a0"/>
    <w:rsid w:val="00BE1104"/>
  </w:style>
  <w:style w:type="character" w:styleId="a5">
    <w:name w:val="Hyperlink"/>
    <w:basedOn w:val="a0"/>
    <w:uiPriority w:val="99"/>
    <w:semiHidden/>
    <w:unhideWhenUsed/>
    <w:rsid w:val="00BE11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vita.ua/legislation/other/413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1956</Characters>
  <Application>Microsoft Office Word</Application>
  <DocSecurity>0</DocSecurity>
  <Lines>16</Lines>
  <Paragraphs>4</Paragraphs>
  <ScaleCrop>false</ScaleCrop>
  <Company>Grizli777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 User</dc:creator>
  <cp:keywords/>
  <dc:description/>
  <cp:lastModifiedBy>Professional User</cp:lastModifiedBy>
  <cp:revision>2</cp:revision>
  <dcterms:created xsi:type="dcterms:W3CDTF">2016-03-17T11:51:00Z</dcterms:created>
  <dcterms:modified xsi:type="dcterms:W3CDTF">2016-03-17T11:53:00Z</dcterms:modified>
</cp:coreProperties>
</file>